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EDB" w:rsidRPr="00682EF4" w:rsidRDefault="00682EF4" w:rsidP="00682EF4">
      <w:pPr>
        <w:jc w:val="center"/>
        <w:rPr>
          <w:b/>
          <w:sz w:val="32"/>
        </w:rPr>
      </w:pPr>
      <w:r w:rsidRPr="00682EF4">
        <w:rPr>
          <w:b/>
          <w:sz w:val="32"/>
        </w:rPr>
        <w:t>Naming Organisms using a classification system</w:t>
      </w:r>
    </w:p>
    <w:p w:rsidR="00682EF4" w:rsidRPr="00682EF4" w:rsidRDefault="00F74DA7" w:rsidP="00682EF4">
      <w:pPr>
        <w:spacing w:after="240"/>
        <w:rPr>
          <w:bCs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4170680</wp:posOffset>
            </wp:positionH>
            <wp:positionV relativeFrom="paragraph">
              <wp:posOffset>539750</wp:posOffset>
            </wp:positionV>
            <wp:extent cx="2317750" cy="2470150"/>
            <wp:effectExtent l="0" t="0" r="635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54" r="8436"/>
                    <a:stretch/>
                  </pic:blipFill>
                  <pic:spPr bwMode="auto">
                    <a:xfrm>
                      <a:off x="0" y="0"/>
                      <a:ext cx="2317750" cy="2470150"/>
                    </a:xfrm>
                    <a:prstGeom prst="plaqu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EF4" w:rsidRPr="00682EF4">
        <w:rPr>
          <w:bCs/>
          <w:sz w:val="24"/>
        </w:rPr>
        <w:t>A Swedish biologist Carl Linnaeus (1707-1778) was the person</w:t>
      </w:r>
      <w:r w:rsidR="00682EF4">
        <w:rPr>
          <w:bCs/>
          <w:sz w:val="24"/>
        </w:rPr>
        <w:t xml:space="preserve"> </w:t>
      </w:r>
      <w:r w:rsidR="00682EF4" w:rsidRPr="00682EF4">
        <w:rPr>
          <w:bCs/>
          <w:sz w:val="24"/>
        </w:rPr>
        <w:t>most responsible for the classification system we use today. He</w:t>
      </w:r>
      <w:r w:rsidR="00682EF4">
        <w:rPr>
          <w:bCs/>
          <w:sz w:val="24"/>
        </w:rPr>
        <w:t xml:space="preserve"> </w:t>
      </w:r>
      <w:r w:rsidR="00682EF4" w:rsidRPr="00682EF4">
        <w:rPr>
          <w:bCs/>
          <w:sz w:val="24"/>
        </w:rPr>
        <w:t xml:space="preserve">devised a hierarchical system with </w:t>
      </w:r>
      <w:r w:rsidR="00682EF4">
        <w:rPr>
          <w:bCs/>
          <w:sz w:val="24"/>
        </w:rPr>
        <w:t xml:space="preserve">seven </w:t>
      </w:r>
      <w:r w:rsidR="00682EF4" w:rsidRPr="00682EF4">
        <w:rPr>
          <w:bCs/>
          <w:sz w:val="24"/>
        </w:rPr>
        <w:t>different classification levels:</w:t>
      </w:r>
    </w:p>
    <w:p w:rsidR="00682EF4" w:rsidRPr="00682EF4" w:rsidRDefault="00682EF4" w:rsidP="00682EF4">
      <w:pPr>
        <w:spacing w:after="240"/>
        <w:rPr>
          <w:sz w:val="24"/>
        </w:rPr>
      </w:pPr>
      <w:r w:rsidRPr="00682EF4">
        <w:rPr>
          <w:sz w:val="24"/>
        </w:rPr>
        <w:t>KINGDOM</w:t>
      </w:r>
      <w:r w:rsidRPr="00682EF4">
        <w:rPr>
          <w:bCs/>
          <w:sz w:val="24"/>
        </w:rPr>
        <w:t xml:space="preserve">, </w:t>
      </w:r>
      <w:r w:rsidRPr="00682EF4">
        <w:rPr>
          <w:sz w:val="24"/>
        </w:rPr>
        <w:t>PHYLUM</w:t>
      </w:r>
      <w:r w:rsidRPr="00682EF4">
        <w:rPr>
          <w:bCs/>
          <w:sz w:val="24"/>
        </w:rPr>
        <w:t xml:space="preserve">, </w:t>
      </w:r>
      <w:r w:rsidRPr="00682EF4">
        <w:rPr>
          <w:sz w:val="24"/>
        </w:rPr>
        <w:t>CLASS</w:t>
      </w:r>
      <w:r w:rsidRPr="00682EF4">
        <w:rPr>
          <w:bCs/>
          <w:sz w:val="24"/>
        </w:rPr>
        <w:t xml:space="preserve">, </w:t>
      </w:r>
      <w:r w:rsidRPr="00682EF4">
        <w:rPr>
          <w:sz w:val="24"/>
        </w:rPr>
        <w:t>ORDER</w:t>
      </w:r>
      <w:r w:rsidRPr="00682EF4">
        <w:rPr>
          <w:bCs/>
          <w:sz w:val="24"/>
        </w:rPr>
        <w:t xml:space="preserve">, </w:t>
      </w:r>
      <w:r w:rsidRPr="00682EF4">
        <w:rPr>
          <w:sz w:val="24"/>
        </w:rPr>
        <w:t>FAMILY</w:t>
      </w:r>
      <w:r>
        <w:rPr>
          <w:sz w:val="24"/>
        </w:rPr>
        <w:t>, GENUS,</w:t>
      </w:r>
      <w:r w:rsidRPr="00682EF4">
        <w:rPr>
          <w:bCs/>
          <w:sz w:val="24"/>
        </w:rPr>
        <w:t xml:space="preserve"> </w:t>
      </w:r>
      <w:r w:rsidRPr="00682EF4">
        <w:rPr>
          <w:bCs/>
          <w:sz w:val="24"/>
        </w:rPr>
        <w:t>and</w:t>
      </w:r>
      <w:r>
        <w:rPr>
          <w:bCs/>
          <w:sz w:val="24"/>
        </w:rPr>
        <w:t xml:space="preserve"> SPECIES</w:t>
      </w:r>
      <w:r w:rsidRPr="00682EF4">
        <w:rPr>
          <w:sz w:val="24"/>
        </w:rPr>
        <w:t xml:space="preserve">. </w:t>
      </w:r>
    </w:p>
    <w:p w:rsidR="00682EF4" w:rsidRDefault="00682EF4" w:rsidP="00682EF4">
      <w:pPr>
        <w:spacing w:after="240"/>
        <w:rPr>
          <w:bCs/>
          <w:sz w:val="24"/>
        </w:rPr>
      </w:pPr>
      <w:r>
        <w:rPr>
          <w:bCs/>
          <w:sz w:val="24"/>
        </w:rPr>
        <w:t xml:space="preserve">The last two classifying levels (Genus and Species) are used to name each organism. This meant he created </w:t>
      </w:r>
      <w:r w:rsidRPr="00682EF4">
        <w:rPr>
          <w:bCs/>
          <w:sz w:val="24"/>
        </w:rPr>
        <w:t xml:space="preserve">a unique </w:t>
      </w:r>
      <w:r>
        <w:rPr>
          <w:bCs/>
          <w:sz w:val="24"/>
        </w:rPr>
        <w:t xml:space="preserve">classifying and </w:t>
      </w:r>
      <w:r w:rsidRPr="00682EF4">
        <w:rPr>
          <w:bCs/>
          <w:sz w:val="24"/>
        </w:rPr>
        <w:t>naming system for</w:t>
      </w:r>
      <w:r>
        <w:rPr>
          <w:bCs/>
          <w:sz w:val="24"/>
        </w:rPr>
        <w:t xml:space="preserve"> each organism on Earth… not a bad effort!</w:t>
      </w:r>
    </w:p>
    <w:p w:rsidR="00682EF4" w:rsidRDefault="00682EF4" w:rsidP="00682EF4">
      <w:pPr>
        <w:spacing w:after="240"/>
        <w:rPr>
          <w:bCs/>
          <w:sz w:val="24"/>
        </w:rPr>
      </w:pPr>
      <w:r w:rsidRPr="00682EF4">
        <w:rPr>
          <w:bCs/>
          <w:sz w:val="24"/>
        </w:rPr>
        <w:t xml:space="preserve">All the organisms in the </w:t>
      </w:r>
      <w:r w:rsidRPr="00682EF4">
        <w:rPr>
          <w:sz w:val="24"/>
        </w:rPr>
        <w:t xml:space="preserve">SPECIES </w:t>
      </w:r>
      <w:r w:rsidRPr="00682EF4">
        <w:rPr>
          <w:bCs/>
          <w:sz w:val="24"/>
        </w:rPr>
        <w:t>level of classification are able</w:t>
      </w:r>
      <w:r>
        <w:rPr>
          <w:bCs/>
          <w:sz w:val="24"/>
        </w:rPr>
        <w:t xml:space="preserve"> </w:t>
      </w:r>
      <w:r w:rsidRPr="00682EF4">
        <w:rPr>
          <w:bCs/>
          <w:sz w:val="24"/>
        </w:rPr>
        <w:t xml:space="preserve">to breed with other individuals in the same </w:t>
      </w:r>
      <w:r w:rsidRPr="00682EF4">
        <w:rPr>
          <w:sz w:val="24"/>
        </w:rPr>
        <w:t xml:space="preserve">SPECIES. </w:t>
      </w:r>
      <w:r w:rsidRPr="00682EF4">
        <w:rPr>
          <w:bCs/>
          <w:sz w:val="24"/>
        </w:rPr>
        <w:t>This is</w:t>
      </w:r>
      <w:r>
        <w:rPr>
          <w:bCs/>
          <w:sz w:val="24"/>
        </w:rPr>
        <w:t xml:space="preserve"> </w:t>
      </w:r>
      <w:r w:rsidRPr="00682EF4">
        <w:rPr>
          <w:bCs/>
          <w:sz w:val="24"/>
        </w:rPr>
        <w:t>true even when individuals appear to be very different, such as</w:t>
      </w:r>
      <w:r>
        <w:rPr>
          <w:bCs/>
          <w:sz w:val="24"/>
        </w:rPr>
        <w:t xml:space="preserve"> </w:t>
      </w:r>
      <w:r w:rsidRPr="00682EF4">
        <w:rPr>
          <w:bCs/>
          <w:sz w:val="24"/>
        </w:rPr>
        <w:t>in some domesticated species such as cattle, dogs and cats.</w:t>
      </w:r>
      <w:r>
        <w:rPr>
          <w:bCs/>
          <w:sz w:val="24"/>
        </w:rPr>
        <w:t xml:space="preserve"> </w:t>
      </w:r>
      <w:r w:rsidRPr="00682EF4">
        <w:rPr>
          <w:bCs/>
          <w:sz w:val="24"/>
        </w:rPr>
        <w:t xml:space="preserve">Individuals from </w:t>
      </w:r>
      <w:r w:rsidRPr="00682EF4">
        <w:rPr>
          <w:bCs/>
          <w:sz w:val="24"/>
          <w:u w:val="single"/>
        </w:rPr>
        <w:t>different</w:t>
      </w:r>
      <w:r w:rsidRPr="00682EF4">
        <w:rPr>
          <w:bCs/>
          <w:sz w:val="24"/>
        </w:rPr>
        <w:t xml:space="preserve"> species are </w:t>
      </w:r>
      <w:r w:rsidRPr="00682EF4">
        <w:rPr>
          <w:bCs/>
          <w:sz w:val="24"/>
          <w:u w:val="single"/>
        </w:rPr>
        <w:t>not</w:t>
      </w:r>
      <w:r w:rsidRPr="00682EF4">
        <w:rPr>
          <w:bCs/>
          <w:sz w:val="24"/>
        </w:rPr>
        <w:t xml:space="preserve"> able to interbreed.</w:t>
      </w:r>
    </w:p>
    <w:p w:rsidR="009F4F50" w:rsidRDefault="009F4F50" w:rsidP="00682EF4">
      <w:pPr>
        <w:spacing w:after="240"/>
        <w:rPr>
          <w:bCs/>
          <w:sz w:val="24"/>
        </w:rPr>
      </w:pPr>
    </w:p>
    <w:p w:rsidR="00F74DA7" w:rsidRDefault="00F74DA7" w:rsidP="00F74DA7">
      <w:pPr>
        <w:spacing w:after="240"/>
        <w:rPr>
          <w:bCs/>
          <w:sz w:val="24"/>
        </w:rPr>
      </w:pPr>
      <w:bookmarkStart w:id="0" w:name="_GoBack"/>
      <w:r w:rsidRPr="00F74DA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4169410</wp:posOffset>
            </wp:positionH>
            <wp:positionV relativeFrom="paragraph">
              <wp:posOffset>299720</wp:posOffset>
            </wp:positionV>
            <wp:extent cx="2047240" cy="1515745"/>
            <wp:effectExtent l="0" t="0" r="0" b="82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F74DA7">
        <w:rPr>
          <w:bCs/>
          <w:sz w:val="24"/>
        </w:rPr>
        <w:t>Under the Linnaeus system every living organism is given</w:t>
      </w:r>
      <w:r>
        <w:rPr>
          <w:bCs/>
          <w:sz w:val="24"/>
        </w:rPr>
        <w:t xml:space="preserve"> </w:t>
      </w:r>
      <w:r w:rsidRPr="00F74DA7">
        <w:rPr>
          <w:bCs/>
          <w:sz w:val="24"/>
        </w:rPr>
        <w:t xml:space="preserve">a unique, binomial (two-part) scientific name. </w:t>
      </w:r>
      <w:r>
        <w:rPr>
          <w:bCs/>
          <w:sz w:val="24"/>
        </w:rPr>
        <w:t xml:space="preserve">Some simple rules to follow when writing a scientific name are </w:t>
      </w:r>
    </w:p>
    <w:p w:rsidR="00F74DA7" w:rsidRDefault="00F74DA7" w:rsidP="00F74DA7">
      <w:pPr>
        <w:pStyle w:val="ListParagraph"/>
        <w:numPr>
          <w:ilvl w:val="0"/>
          <w:numId w:val="1"/>
        </w:numPr>
        <w:spacing w:after="240"/>
        <w:rPr>
          <w:bCs/>
          <w:sz w:val="24"/>
        </w:rPr>
      </w:pPr>
      <w:r w:rsidRPr="00F74DA7">
        <w:rPr>
          <w:bCs/>
          <w:sz w:val="24"/>
        </w:rPr>
        <w:t xml:space="preserve">The whole name is written in </w:t>
      </w:r>
      <w:r w:rsidRPr="00F74DA7">
        <w:rPr>
          <w:bCs/>
          <w:i/>
          <w:sz w:val="24"/>
        </w:rPr>
        <w:t>italics</w:t>
      </w:r>
      <w:r w:rsidRPr="00F74DA7">
        <w:rPr>
          <w:bCs/>
          <w:sz w:val="24"/>
        </w:rPr>
        <w:t xml:space="preserve"> </w:t>
      </w:r>
    </w:p>
    <w:p w:rsidR="00F74DA7" w:rsidRDefault="00F74DA7" w:rsidP="00F74DA7">
      <w:pPr>
        <w:pStyle w:val="ListParagraph"/>
        <w:numPr>
          <w:ilvl w:val="0"/>
          <w:numId w:val="1"/>
        </w:numPr>
        <w:spacing w:after="240"/>
        <w:rPr>
          <w:bCs/>
          <w:sz w:val="24"/>
        </w:rPr>
      </w:pPr>
      <w:r w:rsidRPr="00F74DA7">
        <w:rPr>
          <w:bCs/>
          <w:sz w:val="24"/>
        </w:rPr>
        <w:t>The first part is the genus name and is written with a capital letter</w:t>
      </w:r>
      <w:r>
        <w:rPr>
          <w:bCs/>
          <w:sz w:val="24"/>
        </w:rPr>
        <w:t xml:space="preserve"> at the start</w:t>
      </w:r>
      <w:r w:rsidRPr="00F74DA7">
        <w:rPr>
          <w:bCs/>
          <w:sz w:val="24"/>
        </w:rPr>
        <w:t xml:space="preserve">. </w:t>
      </w:r>
    </w:p>
    <w:p w:rsidR="009F4F50" w:rsidRPr="00F74DA7" w:rsidRDefault="00F74DA7" w:rsidP="00F74DA7">
      <w:pPr>
        <w:pStyle w:val="ListParagraph"/>
        <w:numPr>
          <w:ilvl w:val="0"/>
          <w:numId w:val="1"/>
        </w:numPr>
        <w:spacing w:after="240"/>
        <w:rPr>
          <w:bCs/>
          <w:sz w:val="24"/>
        </w:rPr>
      </w:pPr>
      <w:r w:rsidRPr="00F74DA7">
        <w:rPr>
          <w:bCs/>
          <w:sz w:val="24"/>
        </w:rPr>
        <w:t xml:space="preserve">The second part is the species name and is written </w:t>
      </w:r>
      <w:r>
        <w:rPr>
          <w:bCs/>
          <w:sz w:val="24"/>
        </w:rPr>
        <w:t xml:space="preserve">all </w:t>
      </w:r>
      <w:r w:rsidRPr="00F74DA7">
        <w:rPr>
          <w:bCs/>
          <w:sz w:val="24"/>
        </w:rPr>
        <w:t xml:space="preserve">in lower case. </w:t>
      </w:r>
    </w:p>
    <w:sectPr w:rsidR="009F4F50" w:rsidRPr="00F74DA7" w:rsidSect="00682EF4"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048"/>
    <w:multiLevelType w:val="hybridMultilevel"/>
    <w:tmpl w:val="B0B816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EF4"/>
    <w:rsid w:val="00682EF4"/>
    <w:rsid w:val="00696EDB"/>
    <w:rsid w:val="009F4F50"/>
    <w:rsid w:val="00F7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B4FEE"/>
  <w15:chartTrackingRefBased/>
  <w15:docId w15:val="{E4F2C0B8-AF11-46E6-8A49-3A1B7229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2020-04-26T10:04:00Z</dcterms:created>
  <dcterms:modified xsi:type="dcterms:W3CDTF">2020-04-26T10:20:00Z</dcterms:modified>
</cp:coreProperties>
</file>